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48F486" w14:textId="77777777" w:rsidR="005168B5" w:rsidRPr="005168B5" w:rsidRDefault="005168B5" w:rsidP="005168B5">
      <w:pPr>
        <w:rPr>
          <w:b/>
          <w:bCs/>
        </w:rPr>
      </w:pPr>
      <w:r w:rsidRPr="005168B5">
        <w:rPr>
          <w:b/>
          <w:bCs/>
        </w:rPr>
        <w:t>シリーズ・救急搬送時のマイナ活用を検証する</w:t>
      </w:r>
    </w:p>
    <w:p w14:paraId="076D00F2" w14:textId="77777777" w:rsidR="005168B5" w:rsidRDefault="005168B5" w:rsidP="005168B5">
      <w:pPr>
        <w:ind w:firstLineChars="100" w:firstLine="210"/>
      </w:pPr>
      <w:r>
        <w:rPr>
          <w:rFonts w:hint="eastAsia"/>
        </w:rPr>
        <w:t>総務省消防庁は、マイナンバーカードを活用した救急業務の実証実験を全国</w:t>
      </w:r>
      <w:r>
        <w:rPr>
          <w:rFonts w:hint="eastAsia"/>
        </w:rPr>
        <w:t>35</w:t>
      </w:r>
      <w:r>
        <w:rPr>
          <w:rFonts w:hint="eastAsia"/>
        </w:rPr>
        <w:t>都道府県・</w:t>
      </w:r>
      <w:r>
        <w:rPr>
          <w:rFonts w:hint="eastAsia"/>
        </w:rPr>
        <w:t>67</w:t>
      </w:r>
      <w:r>
        <w:rPr>
          <w:rFonts w:hint="eastAsia"/>
        </w:rPr>
        <w:t>消防本部・</w:t>
      </w:r>
      <w:r>
        <w:rPr>
          <w:rFonts w:hint="eastAsia"/>
        </w:rPr>
        <w:t>660</w:t>
      </w:r>
      <w:r>
        <w:rPr>
          <w:rFonts w:hint="eastAsia"/>
        </w:rPr>
        <w:t>救急隊に広げて５月から実施することを発表しました。</w:t>
      </w:r>
      <w:r>
        <w:rPr>
          <w:rFonts w:hint="eastAsia"/>
        </w:rPr>
        <w:t>25</w:t>
      </w:r>
      <w:r>
        <w:rPr>
          <w:rFonts w:hint="eastAsia"/>
        </w:rPr>
        <w:t>年度中に本格運用を目指すとしています。</w:t>
      </w:r>
    </w:p>
    <w:p w14:paraId="0D3033FF" w14:textId="77777777" w:rsidR="005168B5" w:rsidRDefault="005168B5" w:rsidP="005168B5">
      <w:pPr>
        <w:ind w:firstLineChars="100" w:firstLine="210"/>
      </w:pPr>
      <w:r>
        <w:rPr>
          <w:rFonts w:hint="eastAsia"/>
        </w:rPr>
        <w:t>救急搬送時のマイナカード利用で傷病者情報の聴取時間が短縮し、円滑な救急活動が可能になると説明しています。</w:t>
      </w:r>
    </w:p>
    <w:p w14:paraId="4C5385BD" w14:textId="55ECE313" w:rsidR="005168B5" w:rsidRDefault="005168B5" w:rsidP="005168B5">
      <w:pPr>
        <w:ind w:firstLineChars="100" w:firstLine="210"/>
      </w:pPr>
      <w:r>
        <w:rPr>
          <w:rFonts w:hint="eastAsia"/>
        </w:rPr>
        <w:t>しかし、令和４年に実施された救急現場での実証実験では、マイナカードを利用し、最終的にデータが取得できた件数は</w:t>
      </w:r>
      <w:r>
        <w:rPr>
          <w:rFonts w:hint="eastAsia"/>
        </w:rPr>
        <w:t>258</w:t>
      </w:r>
      <w:r>
        <w:rPr>
          <w:rFonts w:hint="eastAsia"/>
        </w:rPr>
        <w:t>件で出動件数の</w:t>
      </w:r>
      <w:r>
        <w:rPr>
          <w:rFonts w:hint="eastAsia"/>
        </w:rPr>
        <w:t>2.6</w:t>
      </w:r>
      <w:r>
        <w:rPr>
          <w:rFonts w:hint="eastAsia"/>
        </w:rPr>
        <w:t>％にとどまりました。さらに、救急隊到着から出発までの時間がマイナ利用なしより</w:t>
      </w:r>
      <w:r>
        <w:rPr>
          <w:rFonts w:hint="eastAsia"/>
        </w:rPr>
        <w:t>6</w:t>
      </w:r>
      <w:r>
        <w:rPr>
          <w:rFonts w:hint="eastAsia"/>
        </w:rPr>
        <w:t>分</w:t>
      </w:r>
      <w:r>
        <w:rPr>
          <w:rFonts w:hint="eastAsia"/>
        </w:rPr>
        <w:t>29</w:t>
      </w:r>
      <w:r>
        <w:rPr>
          <w:rFonts w:hint="eastAsia"/>
        </w:rPr>
        <w:t>秒遅れた結果となりました。大規模な実証実験で、救急現場の足枷とならないか心配されます。令和４年の実証実験結果をシリーズで検証しました。</w:t>
      </w:r>
    </w:p>
    <w:p w14:paraId="7F3D6D0B" w14:textId="77777777" w:rsidR="005168B5" w:rsidRPr="005168B5" w:rsidRDefault="005168B5" w:rsidP="005168B5">
      <w:pPr>
        <w:rPr>
          <w:b/>
          <w:bCs/>
        </w:rPr>
      </w:pPr>
      <w:r w:rsidRPr="005168B5">
        <w:rPr>
          <w:b/>
          <w:bCs/>
        </w:rPr>
        <w:t>【救急搬送時のマイナ活用を検証する</w:t>
      </w:r>
      <w:r w:rsidRPr="005168B5">
        <w:rPr>
          <w:rFonts w:ascii="Cambria Math" w:hAnsi="Cambria Math" w:cs="Cambria Math"/>
          <w:b/>
          <w:bCs/>
        </w:rPr>
        <w:t>①</w:t>
      </w:r>
      <w:r w:rsidRPr="005168B5">
        <w:rPr>
          <w:b/>
          <w:bCs/>
        </w:rPr>
        <w:t>】</w:t>
      </w:r>
      <w:r w:rsidRPr="005168B5">
        <w:rPr>
          <w:b/>
          <w:bCs/>
        </w:rPr>
        <w:t xml:space="preserve"> </w:t>
      </w:r>
      <w:r w:rsidRPr="005168B5">
        <w:rPr>
          <w:b/>
          <w:bCs/>
        </w:rPr>
        <w:t>マイナ活用でデータ取得はわずか</w:t>
      </w:r>
      <w:r w:rsidRPr="005168B5">
        <w:rPr>
          <w:b/>
          <w:bCs/>
        </w:rPr>
        <w:t>2.6</w:t>
      </w:r>
      <w:r w:rsidRPr="005168B5">
        <w:rPr>
          <w:b/>
          <w:bCs/>
        </w:rPr>
        <w:t>％だった！</w:t>
      </w:r>
    </w:p>
    <w:p w14:paraId="7A92AFA1" w14:textId="0C05C5B7" w:rsidR="005168B5" w:rsidRPr="005168B5" w:rsidRDefault="005168B5" w:rsidP="005168B5">
      <w:r w:rsidRPr="005168B5">
        <w:rPr>
          <w:noProof/>
        </w:rPr>
        <w:drawing>
          <wp:inline distT="0" distB="0" distL="0" distR="0" wp14:anchorId="28D1255A" wp14:editId="5C84E6A6">
            <wp:extent cx="5356860" cy="3787092"/>
            <wp:effectExtent l="0" t="0" r="0" b="4445"/>
            <wp:docPr id="1022863048" name="図 1" descr="ダイアグラム&#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63048" name="図 1" descr="ダイアグラム&#10;&#10;中程度の精度で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72179" cy="3797922"/>
                    </a:xfrm>
                    <a:prstGeom prst="rect">
                      <a:avLst/>
                    </a:prstGeom>
                    <a:noFill/>
                    <a:ln>
                      <a:noFill/>
                    </a:ln>
                  </pic:spPr>
                </pic:pic>
              </a:graphicData>
            </a:graphic>
          </wp:inline>
        </w:drawing>
      </w:r>
    </w:p>
    <w:p w14:paraId="6868ADB2" w14:textId="77777777" w:rsidR="005168B5" w:rsidRPr="005168B5" w:rsidRDefault="005168B5" w:rsidP="005168B5">
      <w:pPr>
        <w:ind w:firstLineChars="100" w:firstLine="210"/>
      </w:pPr>
      <w:r w:rsidRPr="005168B5">
        <w:t>総務省消防庁は令和４年</w:t>
      </w:r>
      <w:r w:rsidRPr="005168B5">
        <w:t>10</w:t>
      </w:r>
      <w:r w:rsidRPr="005168B5">
        <w:t>月から</w:t>
      </w:r>
      <w:r w:rsidRPr="005168B5">
        <w:t>12</w:t>
      </w:r>
      <w:r w:rsidRPr="005168B5">
        <w:t>月の２カ月間に熊本市、姫路市、前橋市、都城市、彦根市、加賀市の６消防本部</w:t>
      </w:r>
      <w:r w:rsidRPr="005168B5">
        <w:t>30</w:t>
      </w:r>
      <w:r w:rsidRPr="005168B5">
        <w:t>部隊で実証実験を行いました。</w:t>
      </w:r>
    </w:p>
    <w:p w14:paraId="2CC41877" w14:textId="1C712C01" w:rsidR="005168B5" w:rsidRPr="005168B5" w:rsidRDefault="005168B5" w:rsidP="005168B5">
      <w:pPr>
        <w:ind w:firstLineChars="100" w:firstLine="210"/>
      </w:pPr>
      <w:r w:rsidRPr="005168B5">
        <w:t>実験中の出動した件数は</w:t>
      </w:r>
      <w:r w:rsidRPr="005168B5">
        <w:t>9599</w:t>
      </w:r>
      <w:r w:rsidRPr="005168B5">
        <w:t>件ですが、救急隊長が実証実験を実施可能とした事例が</w:t>
      </w:r>
      <w:r w:rsidRPr="005168B5">
        <w:t>5863</w:t>
      </w:r>
      <w:r w:rsidRPr="005168B5">
        <w:t>件（</w:t>
      </w:r>
      <w:r w:rsidRPr="005168B5">
        <w:t>61.1</w:t>
      </w:r>
      <w:r w:rsidRPr="005168B5">
        <w:t>％）であり、「マイナカード所持」、「マイナ保険証登録」、「本人同意」を満たして最終的にマイナ保険証を活用してデータ閲覧までできた件数は</w:t>
      </w:r>
      <w:r w:rsidRPr="005168B5">
        <w:t>254</w:t>
      </w:r>
      <w:r w:rsidRPr="005168B5">
        <w:t>件でした。出動件数のわずか</w:t>
      </w:r>
      <w:r w:rsidRPr="005168B5">
        <w:t>2.6</w:t>
      </w:r>
      <w:r w:rsidRPr="005168B5">
        <w:t>％に過ぎません。</w:t>
      </w:r>
    </w:p>
    <w:p w14:paraId="55C43BE2" w14:textId="7BD03FD8" w:rsidR="005168B5" w:rsidRPr="005168B5" w:rsidRDefault="00000000" w:rsidP="005168B5">
      <w:pPr>
        <w:ind w:firstLineChars="100" w:firstLine="210"/>
      </w:pPr>
      <w:hyperlink r:id="rId8" w:history="1">
        <w:r w:rsidR="005168B5" w:rsidRPr="00281D07">
          <w:rPr>
            <w:rStyle w:val="aa"/>
            <w:color w:val="000000" w:themeColor="text1"/>
            <w:u w:val="none"/>
          </w:rPr>
          <w:t>令和４年度救急業務のあり方に関する検討会報告書（令和</w:t>
        </w:r>
        <w:r w:rsidR="005168B5" w:rsidRPr="00281D07">
          <w:rPr>
            <w:rStyle w:val="aa"/>
            <w:color w:val="000000" w:themeColor="text1"/>
            <w:u w:val="none"/>
          </w:rPr>
          <w:t>5</w:t>
        </w:r>
        <w:r w:rsidR="005168B5" w:rsidRPr="00281D07">
          <w:rPr>
            <w:rStyle w:val="aa"/>
            <w:color w:val="000000" w:themeColor="text1"/>
            <w:u w:val="none"/>
          </w:rPr>
          <w:t>年３月）</w:t>
        </w:r>
      </w:hyperlink>
      <w:r w:rsidR="005168B5" w:rsidRPr="00281D07">
        <w:rPr>
          <w:color w:val="000000" w:themeColor="text1"/>
        </w:rPr>
        <w:t>で</w:t>
      </w:r>
      <w:r w:rsidR="005168B5" w:rsidRPr="005168B5">
        <w:t>は、救急搬送された負傷者でマイナ保険証を登録していた方（</w:t>
      </w:r>
      <w:r w:rsidR="005168B5" w:rsidRPr="005168B5">
        <w:t>295</w:t>
      </w:r>
      <w:r w:rsidR="005168B5" w:rsidRPr="005168B5">
        <w:t>件）のうち</w:t>
      </w:r>
      <w:r w:rsidR="005168B5" w:rsidRPr="005168B5">
        <w:t>254</w:t>
      </w:r>
      <w:r w:rsidR="005168B5" w:rsidRPr="005168B5">
        <w:t>件が同意した結果を元に「対象者の</w:t>
      </w:r>
      <w:r w:rsidR="005168B5" w:rsidRPr="005168B5">
        <w:t>87</w:t>
      </w:r>
      <w:r w:rsidR="005168B5" w:rsidRPr="005168B5">
        <w:t>％が同意した」、「カード普及や健康保険証との紐づけが進めばさらなる活用が期待される」と評価しています。</w:t>
      </w:r>
      <w:r w:rsidR="005168B5" w:rsidRPr="005168B5">
        <w:t> </w:t>
      </w:r>
    </w:p>
    <w:p w14:paraId="643A3AB8" w14:textId="77777777" w:rsidR="005168B5" w:rsidRPr="005168B5" w:rsidRDefault="005168B5" w:rsidP="005168B5">
      <w:pPr>
        <w:rPr>
          <w:b/>
          <w:bCs/>
        </w:rPr>
      </w:pPr>
      <w:r w:rsidRPr="005168B5">
        <w:rPr>
          <w:b/>
          <w:bCs/>
        </w:rPr>
        <w:t>救急隊長の実証実験の実施を不可としたわけ</w:t>
      </w:r>
    </w:p>
    <w:p w14:paraId="28EB9B15" w14:textId="77777777" w:rsidR="005168B5" w:rsidRPr="005168B5" w:rsidRDefault="005168B5" w:rsidP="005168B5">
      <w:pPr>
        <w:ind w:firstLineChars="100" w:firstLine="210"/>
      </w:pPr>
      <w:r w:rsidRPr="005168B5">
        <w:t>救急隊長が現場判断で実証実験を不可とした最も多い理由が、「緊急度又は重症度が高い</w:t>
      </w:r>
      <w:r w:rsidRPr="005168B5">
        <w:t>35</w:t>
      </w:r>
      <w:r w:rsidRPr="005168B5">
        <w:t>％・</w:t>
      </w:r>
      <w:r w:rsidRPr="005168B5">
        <w:t>1323</w:t>
      </w:r>
      <w:r w:rsidRPr="005168B5">
        <w:t>件」でした。衆人環視など環境的理由は</w:t>
      </w:r>
      <w:r w:rsidRPr="005168B5">
        <w:t>10</w:t>
      </w:r>
      <w:r w:rsidRPr="005168B5">
        <w:t>％・</w:t>
      </w:r>
      <w:r w:rsidRPr="005168B5">
        <w:t>358</w:t>
      </w:r>
      <w:r w:rsidRPr="005168B5">
        <w:t>件。「その他」は</w:t>
      </w:r>
      <w:r w:rsidRPr="005168B5">
        <w:t>51</w:t>
      </w:r>
      <w:r w:rsidRPr="005168B5">
        <w:t>％だが、不搬送、転院搬送、新型コロナ感染疑い等です。</w:t>
      </w:r>
    </w:p>
    <w:p w14:paraId="71A9403B" w14:textId="77777777" w:rsidR="005168B5" w:rsidRPr="005168B5" w:rsidRDefault="005168B5" w:rsidP="005168B5">
      <w:pPr>
        <w:ind w:firstLineChars="100" w:firstLine="210"/>
      </w:pPr>
      <w:r w:rsidRPr="005168B5">
        <w:t>本人同意を得られなかった主な理由は、「情報の閲覧よりも早く医療機関へ搬送して欲しい」「救急隊員には知られたくない情報がある」「オンライン上での情報閲覧に対し、セキュリティ上の不安がある」などです。本人同意が得られた</w:t>
      </w:r>
      <w:r w:rsidRPr="005168B5">
        <w:t>258</w:t>
      </w:r>
      <w:r w:rsidRPr="005168B5">
        <w:t>件のうち、４件はシステムエラー通信が不安定などでデータ閲覧そのものができませんでした。エラー率は</w:t>
      </w:r>
      <w:r w:rsidRPr="005168B5">
        <w:t>1.5</w:t>
      </w:r>
      <w:r w:rsidRPr="005168B5">
        <w:t>％でした。２年前はマイナカード普及やマイナ保険証利用登録もまだまだ少ない段階でしたが、カード所持率やマイナ保険証登録率が増加しましたが、医療現場のトラブルは解消されていません。実証実験でデータ無効、資格情報なし、カードリーダーの読み取りエラーなどの不具合増加も懸念されます。</w:t>
      </w:r>
    </w:p>
    <w:p w14:paraId="0A089DCF" w14:textId="77777777" w:rsidR="005168B5" w:rsidRPr="005168B5" w:rsidRDefault="005168B5" w:rsidP="005168B5">
      <w:pPr>
        <w:rPr>
          <w:b/>
          <w:bCs/>
        </w:rPr>
      </w:pPr>
      <w:r w:rsidRPr="005168B5">
        <w:rPr>
          <w:b/>
          <w:bCs/>
        </w:rPr>
        <w:t>【救急搬送時のマイナ活用を検証する</w:t>
      </w:r>
      <w:r w:rsidRPr="005168B5">
        <w:rPr>
          <w:rFonts w:ascii="Cambria Math" w:hAnsi="Cambria Math" w:cs="Cambria Math"/>
          <w:b/>
          <w:bCs/>
        </w:rPr>
        <w:t>②</w:t>
      </w:r>
      <w:r w:rsidRPr="005168B5">
        <w:rPr>
          <w:b/>
          <w:bCs/>
        </w:rPr>
        <w:t>】マイナ活用で６分</w:t>
      </w:r>
      <w:r w:rsidRPr="005168B5">
        <w:rPr>
          <w:b/>
          <w:bCs/>
        </w:rPr>
        <w:t>30</w:t>
      </w:r>
      <w:r w:rsidRPr="005168B5">
        <w:rPr>
          <w:b/>
          <w:bCs/>
        </w:rPr>
        <w:t>秒搬送時間が遅くなった</w:t>
      </w:r>
    </w:p>
    <w:p w14:paraId="3C322E71" w14:textId="4AB824BA" w:rsidR="005168B5" w:rsidRPr="005168B5" w:rsidRDefault="005168B5" w:rsidP="005168B5">
      <w:r w:rsidRPr="005168B5">
        <w:rPr>
          <w:noProof/>
        </w:rPr>
        <w:drawing>
          <wp:inline distT="0" distB="0" distL="0" distR="0" wp14:anchorId="460EADE6" wp14:editId="6911838F">
            <wp:extent cx="5171133" cy="4274820"/>
            <wp:effectExtent l="0" t="0" r="0" b="0"/>
            <wp:docPr id="860105347" name="図 2" descr="テーブル&#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05347" name="図 2" descr="テーブル&#10;&#10;中程度の精度で自動的に生成された説明"/>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5224" cy="4286469"/>
                    </a:xfrm>
                    <a:prstGeom prst="rect">
                      <a:avLst/>
                    </a:prstGeom>
                    <a:noFill/>
                    <a:ln>
                      <a:noFill/>
                    </a:ln>
                  </pic:spPr>
                </pic:pic>
              </a:graphicData>
            </a:graphic>
          </wp:inline>
        </w:drawing>
      </w:r>
    </w:p>
    <w:p w14:paraId="6C2C6F61" w14:textId="77777777" w:rsidR="005168B5" w:rsidRPr="005168B5" w:rsidRDefault="00000000" w:rsidP="005168B5">
      <w:pPr>
        <w:ind w:firstLineChars="100" w:firstLine="210"/>
      </w:pPr>
      <w:hyperlink r:id="rId10" w:history="1">
        <w:r w:rsidR="005168B5" w:rsidRPr="00281D07">
          <w:rPr>
            <w:rStyle w:val="aa"/>
            <w:color w:val="000000" w:themeColor="text1"/>
            <w:u w:val="none"/>
          </w:rPr>
          <w:t>令和４年度救急業務のあり方に関する検討会報告書（令和</w:t>
        </w:r>
        <w:r w:rsidR="005168B5" w:rsidRPr="00281D07">
          <w:rPr>
            <w:rStyle w:val="aa"/>
            <w:color w:val="000000" w:themeColor="text1"/>
            <w:u w:val="none"/>
          </w:rPr>
          <w:t>5</w:t>
        </w:r>
        <w:r w:rsidR="005168B5" w:rsidRPr="00281D07">
          <w:rPr>
            <w:rStyle w:val="aa"/>
            <w:color w:val="000000" w:themeColor="text1"/>
            <w:u w:val="none"/>
          </w:rPr>
          <w:t>年３月）</w:t>
        </w:r>
      </w:hyperlink>
      <w:r w:rsidR="005168B5" w:rsidRPr="005168B5">
        <w:t>では、救急隊の現場到着から現場出発までの時間を比較しています。実証実験に参加した救急隊が「現場到着から現場出発までの時間」は、</w:t>
      </w:r>
      <w:r w:rsidR="005168B5" w:rsidRPr="005168B5">
        <w:t>21</w:t>
      </w:r>
      <w:r w:rsidR="005168B5" w:rsidRPr="005168B5">
        <w:t>年では、平均で</w:t>
      </w:r>
      <w:r w:rsidR="005168B5" w:rsidRPr="005168B5">
        <w:t>16</w:t>
      </w:r>
      <w:r w:rsidR="005168B5" w:rsidRPr="005168B5">
        <w:t>分</w:t>
      </w:r>
      <w:r w:rsidR="005168B5" w:rsidRPr="005168B5">
        <w:t>56</w:t>
      </w:r>
      <w:r w:rsidR="005168B5" w:rsidRPr="005168B5">
        <w:t>秒でしたが、</w:t>
      </w:r>
      <w:r w:rsidR="005168B5" w:rsidRPr="005168B5">
        <w:t>22</w:t>
      </w:r>
      <w:r w:rsidR="005168B5" w:rsidRPr="005168B5">
        <w:t>年実証実験時点では、平均で</w:t>
      </w:r>
      <w:r w:rsidR="005168B5" w:rsidRPr="005168B5">
        <w:t>23</w:t>
      </w:r>
      <w:r w:rsidR="005168B5" w:rsidRPr="005168B5">
        <w:t>分</w:t>
      </w:r>
      <w:r w:rsidR="005168B5" w:rsidRPr="005168B5">
        <w:t>25</w:t>
      </w:r>
      <w:r w:rsidR="005168B5" w:rsidRPr="005168B5">
        <w:t>秒かかりました。</w:t>
      </w:r>
    </w:p>
    <w:p w14:paraId="7FB9BD44" w14:textId="77777777" w:rsidR="005168B5" w:rsidRPr="005168B5" w:rsidRDefault="005168B5" w:rsidP="005168B5">
      <w:pPr>
        <w:ind w:firstLineChars="100" w:firstLine="210"/>
      </w:pPr>
      <w:r w:rsidRPr="005168B5">
        <w:t>マイナ活用時（</w:t>
      </w:r>
      <w:r w:rsidRPr="005168B5">
        <w:t>22</w:t>
      </w:r>
      <w:r w:rsidRPr="005168B5">
        <w:t>年）の方が平時（</w:t>
      </w:r>
      <w:r w:rsidRPr="005168B5">
        <w:t>21</w:t>
      </w:r>
      <w:r w:rsidRPr="005168B5">
        <w:t>年）より現場滞在時間が６分</w:t>
      </w:r>
      <w:r w:rsidRPr="005168B5">
        <w:t>29</w:t>
      </w:r>
      <w:r w:rsidRPr="005168B5">
        <w:t>秒長くなりました。「車内収容」から「現場出発」までに時間を要する結果となりました。</w:t>
      </w:r>
    </w:p>
    <w:p w14:paraId="139EE29A" w14:textId="77777777" w:rsidR="005168B5" w:rsidRPr="005168B5" w:rsidRDefault="005168B5" w:rsidP="005168B5">
      <w:r w:rsidRPr="005168B5">
        <w:t>検討会報告書では、「情報閲覧」という通常救急業務と異なる新たな作業が追加されたことによる影響が大きいと分析しています。</w:t>
      </w:r>
    </w:p>
    <w:p w14:paraId="5167DC07" w14:textId="77777777" w:rsidR="005168B5" w:rsidRPr="005168B5" w:rsidRDefault="005168B5" w:rsidP="005168B5">
      <w:pPr>
        <w:ind w:firstLineChars="100" w:firstLine="210"/>
      </w:pPr>
      <w:r w:rsidRPr="005168B5">
        <w:t>多忙な現場の負担軽減どころか新たな業務を追加することで救急搬送時間が</w:t>
      </w:r>
      <w:r w:rsidRPr="005168B5">
        <w:t>6</w:t>
      </w:r>
      <w:r w:rsidRPr="005168B5">
        <w:t>分半長くなりました。救命救助や現場負担軽減とは逆の結果となりました。</w:t>
      </w:r>
    </w:p>
    <w:p w14:paraId="11599E6D" w14:textId="77777777" w:rsidR="005168B5" w:rsidRPr="005168B5" w:rsidRDefault="005168B5" w:rsidP="005168B5">
      <w:pPr>
        <w:rPr>
          <w:b/>
          <w:bCs/>
        </w:rPr>
      </w:pPr>
      <w:r w:rsidRPr="005168B5">
        <w:rPr>
          <w:b/>
          <w:bCs/>
        </w:rPr>
        <w:t>【救急搬送時のマイナ活用を検証する</w:t>
      </w:r>
      <w:r w:rsidRPr="005168B5">
        <w:rPr>
          <w:rFonts w:ascii="Cambria Math" w:hAnsi="Cambria Math" w:cs="Cambria Math"/>
          <w:b/>
          <w:bCs/>
        </w:rPr>
        <w:t>③</w:t>
      </w:r>
      <w:r w:rsidRPr="005168B5">
        <w:rPr>
          <w:b/>
          <w:bCs/>
        </w:rPr>
        <w:t>】実証実験で救急現場の負担は軽減したのか？</w:t>
      </w:r>
    </w:p>
    <w:p w14:paraId="5F359F27" w14:textId="77777777" w:rsidR="005168B5" w:rsidRPr="005168B5" w:rsidRDefault="005168B5" w:rsidP="005168B5">
      <w:pPr>
        <w:ind w:firstLineChars="100" w:firstLine="210"/>
      </w:pPr>
      <w:r w:rsidRPr="005168B5">
        <w:t>総務省消防庁は、マイナンバーカードを活用した救急業務の実証実験を全国</w:t>
      </w:r>
      <w:r w:rsidRPr="005168B5">
        <w:t>35</w:t>
      </w:r>
      <w:r w:rsidRPr="005168B5">
        <w:t>都道府県・</w:t>
      </w:r>
      <w:r w:rsidRPr="005168B5">
        <w:t>67</w:t>
      </w:r>
      <w:r w:rsidRPr="005168B5">
        <w:t>消防本部・</w:t>
      </w:r>
      <w:r w:rsidRPr="005168B5">
        <w:t>660</w:t>
      </w:r>
      <w:r w:rsidRPr="005168B5">
        <w:t>救急隊に広げて５月から実施することを発表しました。</w:t>
      </w:r>
      <w:r w:rsidRPr="005168B5">
        <w:t>25</w:t>
      </w:r>
      <w:r w:rsidRPr="005168B5">
        <w:t>年度中に本格運用を目指すとしています。</w:t>
      </w:r>
    </w:p>
    <w:p w14:paraId="2727736F" w14:textId="77777777" w:rsidR="005168B5" w:rsidRPr="005168B5" w:rsidRDefault="005168B5" w:rsidP="005168B5">
      <w:pPr>
        <w:ind w:firstLineChars="100" w:firstLine="210"/>
      </w:pPr>
      <w:r w:rsidRPr="005168B5">
        <w:t>救急搬送時のマイナカード利用で傷病者情報の聴取時間が短縮し、円滑な救急活動が可能になると説明しています。</w:t>
      </w:r>
    </w:p>
    <w:p w14:paraId="2F84421E" w14:textId="77777777" w:rsidR="005168B5" w:rsidRPr="005168B5" w:rsidRDefault="005168B5" w:rsidP="005168B5">
      <w:pPr>
        <w:ind w:firstLineChars="100" w:firstLine="210"/>
      </w:pPr>
      <w:r w:rsidRPr="005168B5">
        <w:t>消防庁が考えた救急隊がマイナカード活用による「期待される主な効果」は以下の２点です。</w:t>
      </w:r>
    </w:p>
    <w:p w14:paraId="7FE935BD" w14:textId="77777777" w:rsidR="005168B5" w:rsidRPr="005168B5" w:rsidRDefault="005168B5" w:rsidP="005168B5">
      <w:pPr>
        <w:numPr>
          <w:ilvl w:val="0"/>
          <w:numId w:val="1"/>
        </w:numPr>
      </w:pPr>
      <w:r w:rsidRPr="005168B5">
        <w:t>傷病者の観察結果・症状（現病歴）とマイナンバーカードを活用して得られた情報（受診歴・</w:t>
      </w:r>
      <w:r w:rsidRPr="005168B5">
        <w:t xml:space="preserve"> </w:t>
      </w:r>
      <w:r w:rsidRPr="005168B5">
        <w:t>診療情報・薬剤情報・特定健診情報等）から総合的に判断し、傷病者に適応する搬送先医療機関の選定等に効果が期待できる。</w:t>
      </w:r>
    </w:p>
    <w:p w14:paraId="30BF8062" w14:textId="77777777" w:rsidR="005168B5" w:rsidRPr="005168B5" w:rsidRDefault="005168B5" w:rsidP="005168B5">
      <w:pPr>
        <w:numPr>
          <w:ilvl w:val="0"/>
          <w:numId w:val="1"/>
        </w:numPr>
      </w:pPr>
      <w:r w:rsidRPr="005168B5">
        <w:t>傷病者の観察等を実施する者と、マイナンバーカードで情報収集を行う者で役割分担</w:t>
      </w:r>
      <w:r w:rsidRPr="005168B5">
        <w:t xml:space="preserve"> </w:t>
      </w:r>
      <w:r w:rsidRPr="005168B5">
        <w:t>することで、情報の聴取時間が短縮し、円滑な救急活動につながる。</w:t>
      </w:r>
    </w:p>
    <w:p w14:paraId="3C7311CF" w14:textId="77777777" w:rsidR="005168B5" w:rsidRDefault="005168B5" w:rsidP="005168B5">
      <w:r w:rsidRPr="005168B5">
        <w:rPr>
          <w:noProof/>
        </w:rPr>
        <w:drawing>
          <wp:inline distT="0" distB="0" distL="0" distR="0" wp14:anchorId="3C0D2373" wp14:editId="5AE33015">
            <wp:extent cx="3381122" cy="2948940"/>
            <wp:effectExtent l="0" t="0" r="0" b="3810"/>
            <wp:docPr id="2039700883" name="図 4" descr="テキスト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700883" name="図 4" descr="テキスト が含まれている画像&#10;&#10;自動的に生成された説明"/>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3413" cy="2977103"/>
                    </a:xfrm>
                    <a:prstGeom prst="rect">
                      <a:avLst/>
                    </a:prstGeom>
                    <a:noFill/>
                    <a:ln>
                      <a:noFill/>
                    </a:ln>
                  </pic:spPr>
                </pic:pic>
              </a:graphicData>
            </a:graphic>
          </wp:inline>
        </w:drawing>
      </w:r>
      <w:r w:rsidRPr="005168B5">
        <w:rPr>
          <w:noProof/>
        </w:rPr>
        <w:lastRenderedPageBreak/>
        <w:drawing>
          <wp:inline distT="0" distB="0" distL="0" distR="0" wp14:anchorId="5F15B7B6" wp14:editId="57D333B6">
            <wp:extent cx="5400040" cy="5113020"/>
            <wp:effectExtent l="0" t="0" r="0" b="0"/>
            <wp:docPr id="840372781" name="図 3" descr="グラフ, ウォーターフォール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72781" name="図 3" descr="グラフ, ウォーターフォール図&#10;&#10;自動的に生成された説明"/>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5113020"/>
                    </a:xfrm>
                    <a:prstGeom prst="rect">
                      <a:avLst/>
                    </a:prstGeom>
                    <a:noFill/>
                    <a:ln>
                      <a:noFill/>
                    </a:ln>
                  </pic:spPr>
                </pic:pic>
              </a:graphicData>
            </a:graphic>
          </wp:inline>
        </w:drawing>
      </w:r>
      <w:r>
        <w:rPr>
          <w:rFonts w:hint="eastAsia"/>
        </w:rPr>
        <w:t xml:space="preserve">　　　</w:t>
      </w:r>
    </w:p>
    <w:p w14:paraId="2FCC22B1" w14:textId="6EA7F51B" w:rsidR="005168B5" w:rsidRPr="005168B5" w:rsidRDefault="00000000" w:rsidP="005168B5">
      <w:pPr>
        <w:ind w:firstLineChars="100" w:firstLine="210"/>
      </w:pPr>
      <w:hyperlink r:id="rId13" w:history="1">
        <w:r w:rsidR="005168B5" w:rsidRPr="00281D07">
          <w:rPr>
            <w:rStyle w:val="aa"/>
            <w:color w:val="000000" w:themeColor="text1"/>
            <w:u w:val="none"/>
          </w:rPr>
          <w:t>令和４年の救急搬送時のマイナ活用・実証実験</w:t>
        </w:r>
      </w:hyperlink>
      <w:r w:rsidR="005168B5" w:rsidRPr="00281D07">
        <w:rPr>
          <w:color w:val="000000" w:themeColor="text1"/>
        </w:rPr>
        <w:t>で</w:t>
      </w:r>
      <w:r w:rsidR="005168B5" w:rsidRPr="005168B5">
        <w:t>は、通常の救急搬送の傷病者の観察等に加え、マイナカードの活用という新たな業務が加わることで現場の負担感は増えました。アンケートに回答した救命救急士の９割が実証実験で使用した機器の操作性やプロセスの簡略化を求めています。機器類は医療機関で使用されている顔認証付きカードリーダーを準用したため救急現場で使いやすいものとは言えないとの不満が出ています。顔認証の認識機能向上（回答</w:t>
      </w:r>
      <w:r w:rsidR="005168B5" w:rsidRPr="005168B5">
        <w:t>176</w:t>
      </w:r>
      <w:r w:rsidR="005168B5" w:rsidRPr="005168B5">
        <w:t>人中</w:t>
      </w:r>
      <w:r w:rsidR="005168B5" w:rsidRPr="005168B5">
        <w:t>38</w:t>
      </w:r>
      <w:r w:rsidR="005168B5" w:rsidRPr="005168B5">
        <w:t>人）など医療現場でのトラブルと同様に改善を求めています。</w:t>
      </w:r>
    </w:p>
    <w:p w14:paraId="455BBC17" w14:textId="77777777" w:rsidR="005168B5" w:rsidRPr="005168B5" w:rsidRDefault="005168B5" w:rsidP="005168B5">
      <w:pPr>
        <w:ind w:firstLineChars="100" w:firstLine="210"/>
      </w:pPr>
      <w:r w:rsidRPr="005168B5">
        <w:t>政府は、</w:t>
      </w:r>
      <w:r w:rsidRPr="005168B5">
        <w:t>2025</w:t>
      </w:r>
      <w:r w:rsidRPr="005168B5">
        <w:t>年度中に救急搬送時のマイナカード活用を本格稼働することを目指していますが、検討会まとめでは、うまく使えれば負担軽減などにつながるとしていますが一方でさらなる改善が必要との課題も残しています。救急現場での実装には十分かつ慎重な検証が必要です。マイナ活用ありきで見切り発車すると大きな禍根を残すことになります。</w:t>
      </w:r>
    </w:p>
    <w:p w14:paraId="7488BC94" w14:textId="77777777" w:rsidR="005168B5" w:rsidRPr="005168B5" w:rsidRDefault="005168B5" w:rsidP="005168B5">
      <w:pPr>
        <w:rPr>
          <w:b/>
          <w:bCs/>
        </w:rPr>
      </w:pPr>
      <w:r w:rsidRPr="005168B5">
        <w:rPr>
          <w:b/>
          <w:bCs/>
        </w:rPr>
        <w:t>【救急搬送時のマイナ活用を検証する</w:t>
      </w:r>
      <w:r w:rsidRPr="005168B5">
        <w:rPr>
          <w:rFonts w:ascii="Cambria Math" w:hAnsi="Cambria Math" w:cs="Cambria Math"/>
          <w:b/>
          <w:bCs/>
        </w:rPr>
        <w:t>④</w:t>
      </w:r>
      <w:r w:rsidRPr="005168B5">
        <w:rPr>
          <w:b/>
          <w:bCs/>
        </w:rPr>
        <w:t>】</w:t>
      </w:r>
      <w:r w:rsidRPr="005168B5">
        <w:rPr>
          <w:b/>
          <w:bCs/>
        </w:rPr>
        <w:t>5</w:t>
      </w:r>
      <w:r w:rsidRPr="005168B5">
        <w:rPr>
          <w:b/>
          <w:bCs/>
        </w:rPr>
        <w:t>月から</w:t>
      </w:r>
      <w:r w:rsidRPr="005168B5">
        <w:rPr>
          <w:b/>
          <w:bCs/>
        </w:rPr>
        <w:t>35</w:t>
      </w:r>
      <w:r w:rsidRPr="005168B5">
        <w:rPr>
          <w:b/>
          <w:bCs/>
        </w:rPr>
        <w:t>都道府県</w:t>
      </w:r>
      <w:r w:rsidRPr="005168B5">
        <w:rPr>
          <w:b/>
          <w:bCs/>
        </w:rPr>
        <w:t>660</w:t>
      </w:r>
      <w:r w:rsidRPr="005168B5">
        <w:rPr>
          <w:b/>
          <w:bCs/>
        </w:rPr>
        <w:t>部隊でマイナ活用実験　意識不明者も対象</w:t>
      </w:r>
    </w:p>
    <w:p w14:paraId="1F29532F" w14:textId="66DEC0DE" w:rsidR="005168B5" w:rsidRPr="005168B5" w:rsidRDefault="005168B5" w:rsidP="005168B5">
      <w:r w:rsidRPr="005168B5">
        <w:rPr>
          <w:noProof/>
        </w:rPr>
        <w:lastRenderedPageBreak/>
        <w:drawing>
          <wp:inline distT="0" distB="0" distL="0" distR="0" wp14:anchorId="7A4E0BD8" wp14:editId="41444349">
            <wp:extent cx="5400040" cy="7639050"/>
            <wp:effectExtent l="0" t="0" r="0" b="0"/>
            <wp:docPr id="1379453612" name="図 5" descr="文字と数字の書かれた紙&#10;&#10;自動的に生成された説明">
              <a:hlinkClick xmlns:a="http://schemas.openxmlformats.org/drawingml/2006/main" r:id="rId14"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453612" name="図 5" descr="文字と数字の書かれた紙&#10;&#10;自動的に生成された説明">
                      <a:hlinkClick r:id="rId14" tgtFrame="&quot;_self&quo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40" cy="7639050"/>
                    </a:xfrm>
                    <a:prstGeom prst="rect">
                      <a:avLst/>
                    </a:prstGeom>
                    <a:noFill/>
                    <a:ln>
                      <a:noFill/>
                    </a:ln>
                  </pic:spPr>
                </pic:pic>
              </a:graphicData>
            </a:graphic>
          </wp:inline>
        </w:drawing>
      </w:r>
    </w:p>
    <w:p w14:paraId="0F68F357" w14:textId="77777777" w:rsidR="005168B5" w:rsidRPr="005168B5" w:rsidRDefault="005168B5" w:rsidP="005168B5">
      <w:pPr>
        <w:ind w:firstLineChars="100" w:firstLine="210"/>
      </w:pPr>
      <w:r w:rsidRPr="005168B5">
        <w:t>総務省消防庁は、マイナンバーカードを活用した救急業務の実証実験を全国</w:t>
      </w:r>
      <w:r w:rsidRPr="005168B5">
        <w:t>35</w:t>
      </w:r>
      <w:r w:rsidRPr="005168B5">
        <w:t>都道府県・</w:t>
      </w:r>
      <w:r w:rsidRPr="005168B5">
        <w:t>67</w:t>
      </w:r>
      <w:r w:rsidRPr="005168B5">
        <w:t>消防本部・</w:t>
      </w:r>
      <w:r w:rsidRPr="005168B5">
        <w:t>660</w:t>
      </w:r>
      <w:r w:rsidRPr="005168B5">
        <w:t>救急隊に広げて５月から実施することを発表しました。</w:t>
      </w:r>
    </w:p>
    <w:p w14:paraId="484C0C19" w14:textId="77777777" w:rsidR="005168B5" w:rsidRPr="005168B5" w:rsidRDefault="005168B5" w:rsidP="005168B5">
      <w:pPr>
        <w:ind w:firstLineChars="100" w:firstLine="210"/>
      </w:pPr>
      <w:r w:rsidRPr="005168B5">
        <w:lastRenderedPageBreak/>
        <w:t>しかし、令和４年に実施された救急現場での実証実験では、救急隊到着から出発までの時間がマイナ活用なしの令和３年より</w:t>
      </w:r>
      <w:r w:rsidRPr="005168B5">
        <w:t>6</w:t>
      </w:r>
      <w:r w:rsidRPr="005168B5">
        <w:t>分</w:t>
      </w:r>
      <w:r w:rsidRPr="005168B5">
        <w:t>29</w:t>
      </w:r>
      <w:r w:rsidRPr="005168B5">
        <w:t>秒遅れた結果となりました。</w:t>
      </w:r>
    </w:p>
    <w:p w14:paraId="2878FD77" w14:textId="77777777" w:rsidR="005168B5" w:rsidRPr="005168B5" w:rsidRDefault="005168B5" w:rsidP="00ED2CB3">
      <w:pPr>
        <w:ind w:firstLineChars="100" w:firstLine="210"/>
      </w:pPr>
      <w:r w:rsidRPr="005168B5">
        <w:t>東京消防庁の</w:t>
      </w:r>
      <w:r w:rsidRPr="005168B5">
        <w:t>2023</w:t>
      </w:r>
      <w:r w:rsidRPr="005168B5">
        <w:t>年の東京消防庁救急隊の出場件数は９１７</w:t>
      </w:r>
      <w:r w:rsidRPr="005168B5">
        <w:t>,</w:t>
      </w:r>
      <w:r w:rsidRPr="005168B5">
        <w:t>４７２件です。</w:t>
      </w:r>
      <w:r w:rsidRPr="005168B5">
        <w:t>660</w:t>
      </w:r>
      <w:r w:rsidRPr="005168B5">
        <w:t>救急隊での大規模な実証実験により救急現場の足枷とならないか心配されます。</w:t>
      </w:r>
    </w:p>
    <w:p w14:paraId="06621B54" w14:textId="056A4B88" w:rsidR="005168B5" w:rsidRPr="005168B5" w:rsidRDefault="005168B5" w:rsidP="005168B5">
      <w:r>
        <w:rPr>
          <w:rFonts w:hint="eastAsia"/>
        </w:rPr>
        <w:t xml:space="preserve">　</w:t>
      </w:r>
      <w:r w:rsidRPr="005168B5">
        <w:t>5</w:t>
      </w:r>
      <w:r w:rsidRPr="005168B5">
        <w:t>月から全国的に実施される救急搬送時のマイナ保険証利用の実証実験の準備が進められています。総務省消防庁救急企画室に取材して現状認識を確認しました。令和</w:t>
      </w:r>
      <w:r w:rsidRPr="005168B5">
        <w:t>4</w:t>
      </w:r>
      <w:r w:rsidRPr="005168B5">
        <w:t>年時は顔認証付きカードリーダーを利用して実証実験したことが大失敗と認識していることがわかりました。</w:t>
      </w:r>
    </w:p>
    <w:p w14:paraId="7CBF1F6F" w14:textId="77777777" w:rsidR="005168B5" w:rsidRPr="005168B5" w:rsidRDefault="005168B5" w:rsidP="005168B5">
      <w:pPr>
        <w:rPr>
          <w:b/>
          <w:bCs/>
        </w:rPr>
      </w:pPr>
      <w:r w:rsidRPr="005168B5">
        <w:rPr>
          <w:b/>
          <w:bCs/>
        </w:rPr>
        <w:t>顔認証カードリーダーを巡る前回実証実験での失敗</w:t>
      </w:r>
    </w:p>
    <w:p w14:paraId="4B25CED3" w14:textId="77777777" w:rsidR="005168B5" w:rsidRPr="005168B5" w:rsidRDefault="005168B5" w:rsidP="005168B5">
      <w:pPr>
        <w:ind w:firstLineChars="100" w:firstLine="210"/>
      </w:pPr>
      <w:r w:rsidRPr="005168B5">
        <w:t>前回令和４年の実証実験では、医療機関で設置されている機器と同等のもの（顔認証付きカードリーダーもしくは汎用性カードリーダー）を使用して救急搬送時に傷病者から同意を取得する手続きを行いました。</w:t>
      </w:r>
    </w:p>
    <w:p w14:paraId="047C44E8" w14:textId="77777777" w:rsidR="005168B5" w:rsidRPr="005168B5" w:rsidRDefault="005168B5" w:rsidP="005168B5">
      <w:pPr>
        <w:ind w:firstLineChars="100" w:firstLine="210"/>
      </w:pPr>
      <w:r w:rsidRPr="005168B5">
        <w:t>マイナカードを所持しマイナ保険証の利用登録を行っていた傷病者</w:t>
      </w:r>
      <w:r w:rsidRPr="005168B5">
        <w:t>295</w:t>
      </w:r>
      <w:r w:rsidRPr="005168B5">
        <w:t>人に対して、顔認証付きカードリーダーによる電磁的同意もしくは汎用性カードリーダーは、書面で個別同意を取得し、オンライン資格確認システムのデータ取得の手続きに入りました。</w:t>
      </w:r>
      <w:r w:rsidRPr="005168B5">
        <w:t>87</w:t>
      </w:r>
      <w:r w:rsidRPr="005168B5">
        <w:t>％にあたる傷病者</w:t>
      </w:r>
      <w:r w:rsidRPr="005168B5">
        <w:t>258</w:t>
      </w:r>
      <w:r w:rsidRPr="005168B5">
        <w:t>人から同意が取得できましたが、傷病者の車内搬入から現場出発まで平均で</w:t>
      </w:r>
      <w:r w:rsidRPr="005168B5">
        <w:t>6</w:t>
      </w:r>
      <w:r w:rsidRPr="005168B5">
        <w:t>分</w:t>
      </w:r>
      <w:r w:rsidRPr="005168B5">
        <w:t>29</w:t>
      </w:r>
      <w:r w:rsidRPr="005168B5">
        <w:t>秒時間を費やしました。</w:t>
      </w:r>
    </w:p>
    <w:p w14:paraId="2E6C1A00" w14:textId="77777777" w:rsidR="005168B5" w:rsidRPr="005168B5" w:rsidRDefault="005168B5" w:rsidP="005168B5">
      <w:pPr>
        <w:rPr>
          <w:b/>
          <w:bCs/>
        </w:rPr>
      </w:pPr>
      <w:r w:rsidRPr="005168B5">
        <w:rPr>
          <w:b/>
          <w:bCs/>
        </w:rPr>
        <w:t>顔認証エラーが足かせ</w:t>
      </w:r>
    </w:p>
    <w:p w14:paraId="042E41CD" w14:textId="77777777" w:rsidR="005168B5" w:rsidRPr="005168B5" w:rsidRDefault="005168B5" w:rsidP="005168B5">
      <w:pPr>
        <w:ind w:firstLineChars="100" w:firstLine="210"/>
      </w:pPr>
      <w:r w:rsidRPr="005168B5">
        <w:t>総務省担当官によると令和４年の実証実験の際は・・・</w:t>
      </w:r>
    </w:p>
    <w:p w14:paraId="7D9F1A1B" w14:textId="77777777" w:rsidR="005168B5" w:rsidRPr="005168B5" w:rsidRDefault="005168B5" w:rsidP="005168B5">
      <w:r w:rsidRPr="005168B5">
        <w:t>・マイナ保険証によるデータ取得は通常救急搬送業務に新たに追加した業務のため時間を要した。</w:t>
      </w:r>
    </w:p>
    <w:p w14:paraId="5BB96655" w14:textId="77777777" w:rsidR="005168B5" w:rsidRPr="005168B5" w:rsidRDefault="005168B5" w:rsidP="005168B5">
      <w:r w:rsidRPr="005168B5">
        <w:t>・傷病者から書面同意に時間に手間取った。</w:t>
      </w:r>
    </w:p>
    <w:p w14:paraId="7297B3B3" w14:textId="77777777" w:rsidR="005168B5" w:rsidRPr="005168B5" w:rsidRDefault="005168B5" w:rsidP="005168B5">
      <w:r w:rsidRPr="005168B5">
        <w:t>・背景画像（ストレッチャー等）が顔認証画面に映りエラーが多発した」</w:t>
      </w:r>
    </w:p>
    <w:p w14:paraId="40D5DEA7" w14:textId="77777777" w:rsidR="005168B5" w:rsidRPr="005168B5" w:rsidRDefault="005168B5" w:rsidP="005168B5">
      <w:pPr>
        <w:rPr>
          <w:b/>
          <w:bCs/>
        </w:rPr>
      </w:pPr>
      <w:r w:rsidRPr="005168B5">
        <w:rPr>
          <w:b/>
          <w:bCs/>
        </w:rPr>
        <w:t>５月実証実験での改善点</w:t>
      </w:r>
    </w:p>
    <w:p w14:paraId="67CB739F" w14:textId="77777777" w:rsidR="005168B5" w:rsidRPr="005168B5" w:rsidRDefault="005168B5" w:rsidP="005168B5">
      <w:pPr>
        <w:ind w:firstLineChars="100" w:firstLine="210"/>
      </w:pPr>
      <w:r w:rsidRPr="005168B5">
        <w:t>５月の実証実験で使用する、現場の負担軽減を図る観点から機材は汎用性カードリーダー、モバイルタブレットを使用。ネット接続は無線ですが、インターネット</w:t>
      </w:r>
      <w:r w:rsidRPr="005168B5">
        <w:t>VPN</w:t>
      </w:r>
      <w:r w:rsidRPr="005168B5">
        <w:t>でオンライン資格確認システムへアクセスするとのことです。</w:t>
      </w:r>
    </w:p>
    <w:p w14:paraId="031F9B7E" w14:textId="77777777" w:rsidR="005168B5" w:rsidRPr="005168B5" w:rsidRDefault="005168B5" w:rsidP="005168B5">
      <w:pPr>
        <w:ind w:firstLineChars="100" w:firstLine="210"/>
      </w:pPr>
      <w:r w:rsidRPr="005168B5">
        <w:t>また、汎用性カードリーダーを利用して医療情報等を取得する場合、書面同意が必要になりますが、書面ではなく「口頭同意」で対応すべく厚労省等と調整しているとのことです。</w:t>
      </w:r>
    </w:p>
    <w:p w14:paraId="6E9CE67F" w14:textId="77777777" w:rsidR="005168B5" w:rsidRPr="005168B5" w:rsidRDefault="005168B5" w:rsidP="005168B5">
      <w:pPr>
        <w:rPr>
          <w:b/>
          <w:bCs/>
        </w:rPr>
      </w:pPr>
      <w:r w:rsidRPr="005168B5">
        <w:rPr>
          <w:b/>
          <w:bCs/>
        </w:rPr>
        <w:t>意識不明者も実験対象</w:t>
      </w:r>
    </w:p>
    <w:p w14:paraId="1443790C" w14:textId="77777777" w:rsidR="005168B5" w:rsidRPr="005168B5" w:rsidRDefault="005168B5" w:rsidP="005168B5">
      <w:pPr>
        <w:ind w:firstLineChars="100" w:firstLine="210"/>
      </w:pPr>
      <w:r w:rsidRPr="005168B5">
        <w:t>令和４年時は救急隊長の判断で重傷者、意識不明な傷病者等は実証実験から除外していました。５月からの実証実験では、意識がない傷病者も対象とする方向とのことです。ただし、意識ない人はマイナカード（マイナ保険証）を提示したり、口頭でも同意の意思表明ができないのではと指摘しました。携帯・所持していた場合のみ実証実験の対象とするようです。（救急隊が傷病者の自宅を捜索するなどはしない）</w:t>
      </w:r>
    </w:p>
    <w:p w14:paraId="7B8782EB" w14:textId="77777777" w:rsidR="005168B5" w:rsidRPr="005168B5" w:rsidRDefault="005168B5" w:rsidP="005168B5">
      <w:pPr>
        <w:ind w:firstLineChars="100" w:firstLine="210"/>
      </w:pPr>
      <w:r w:rsidRPr="005168B5">
        <w:t>意識不明者本人の同意取得を得ずに救急隊が医療情報を取得することの是非も問われま</w:t>
      </w:r>
      <w:r w:rsidRPr="005168B5">
        <w:lastRenderedPageBreak/>
        <w:t>す。救急利用件数は年々増加し、多くは持病がある高齢者ですが、マイナ保険証利用率が</w:t>
      </w:r>
      <w:r w:rsidRPr="005168B5">
        <w:t>4.99</w:t>
      </w:r>
      <w:r w:rsidRPr="005168B5">
        <w:t>％（</w:t>
      </w:r>
      <w:r w:rsidRPr="005168B5">
        <w:t>24</w:t>
      </w:r>
      <w:r w:rsidRPr="005168B5">
        <w:t>年</w:t>
      </w:r>
      <w:r w:rsidRPr="005168B5">
        <w:t>2</w:t>
      </w:r>
      <w:r w:rsidRPr="005168B5">
        <w:t>月）であることから実証実験に適合事例が少ないことが想定されます。医療現場ではマイナ保険証利用が</w:t>
      </w:r>
      <w:r w:rsidRPr="005168B5">
        <w:t>4.99</w:t>
      </w:r>
      <w:r w:rsidRPr="005168B5">
        <w:t>％ですが、</w:t>
      </w:r>
      <w:r w:rsidRPr="005168B5">
        <w:t>95</w:t>
      </w:r>
      <w:r w:rsidRPr="005168B5">
        <w:t>％は患者が保険証を提示し医療機関がオンライン資格確認システムで必要な情報を取得しています。救急搬送時に医療情報取得した実証実験を行うのであれば、現状を追認する形で保険証によるオンライン資格確認システムの利用による実証実験をすべきではないかと指摘しました。</w:t>
      </w:r>
    </w:p>
    <w:p w14:paraId="18B66F1A" w14:textId="77777777" w:rsidR="005168B5" w:rsidRPr="005168B5" w:rsidRDefault="005168B5" w:rsidP="005168B5">
      <w:pPr>
        <w:rPr>
          <w:b/>
          <w:bCs/>
        </w:rPr>
      </w:pPr>
      <w:r w:rsidRPr="005168B5">
        <w:rPr>
          <w:b/>
          <w:bCs/>
        </w:rPr>
        <w:t>救命救急士以外も医療情報の取得が可能に</w:t>
      </w:r>
    </w:p>
    <w:p w14:paraId="29D10A7E" w14:textId="77777777" w:rsidR="005168B5" w:rsidRPr="005168B5" w:rsidRDefault="005168B5" w:rsidP="005168B5">
      <w:pPr>
        <w:ind w:firstLineChars="100" w:firstLine="210"/>
      </w:pPr>
      <w:r w:rsidRPr="005168B5">
        <w:t>令和４年の実証実験では救急救命士のみがオンライン資格確認システムの情報を閲覧できる仕組みでした。救急車に救命救急士が１人いますが、救急救命士の負担軽減を図るため救急隊全員にアカウントを付与して医療情報等を閲覧できるにします。同意取得のあり方や医療情報取得者の範囲拡大など慎重な検討が求められます。また、災害時と同様に４情報のみでオンライン資格確認や医療情報が取得できる「緊急時医療情報・資格確認機能」を利用する方向性も出ているようです。</w:t>
      </w:r>
    </w:p>
    <w:p w14:paraId="538C59A4" w14:textId="77777777" w:rsidR="005168B5" w:rsidRPr="005168B5" w:rsidRDefault="005168B5" w:rsidP="005168B5">
      <w:pPr>
        <w:rPr>
          <w:b/>
          <w:bCs/>
        </w:rPr>
      </w:pPr>
      <w:r w:rsidRPr="005168B5">
        <w:rPr>
          <w:b/>
          <w:bCs/>
        </w:rPr>
        <w:t>119</w:t>
      </w:r>
      <w:r w:rsidRPr="005168B5">
        <w:rPr>
          <w:b/>
          <w:bCs/>
        </w:rPr>
        <w:t>番したら「マイナ保険証お持ちですか？」</w:t>
      </w:r>
    </w:p>
    <w:p w14:paraId="670B2D0D" w14:textId="59E04AF7" w:rsidR="005168B5" w:rsidRDefault="005168B5" w:rsidP="005168B5">
      <w:pPr>
        <w:ind w:firstLineChars="100" w:firstLine="210"/>
      </w:pPr>
      <w:r w:rsidRPr="005168B5">
        <w:t>119</w:t>
      </w:r>
      <w:r w:rsidRPr="005168B5">
        <w:t>番通報したら救急コールセンターから「マイナ保険証お持ちですか？」という声掛けが行われる予定とのことです。「保険証お持ちですか？」という方が現実的ですし、救急時も利用しマイナ保険証利用促進を進める姿勢は問題です。</w:t>
      </w:r>
    </w:p>
    <w:p w14:paraId="415BF5B8" w14:textId="6B88367D" w:rsidR="003E23C1" w:rsidRDefault="003E23C1" w:rsidP="003E23C1">
      <w:r>
        <w:rPr>
          <w:rFonts w:hint="eastAsia"/>
        </w:rPr>
        <w:t>全国保険医団体連合会</w:t>
      </w:r>
    </w:p>
    <w:p w14:paraId="77DEB0A9" w14:textId="6A1744D4" w:rsidR="003E23C1" w:rsidRPr="005168B5" w:rsidRDefault="00000000" w:rsidP="003E23C1">
      <w:hyperlink r:id="rId16" w:history="1">
        <w:r w:rsidR="00281D07" w:rsidRPr="00B12588">
          <w:rPr>
            <w:rStyle w:val="aa"/>
          </w:rPr>
          <w:t>https://hodanren.doc-net.or.jp/info/news/2024-03-16-4/</w:t>
        </w:r>
      </w:hyperlink>
      <w:r w:rsidR="003E23C1">
        <w:rPr>
          <w:rFonts w:hint="eastAsia"/>
        </w:rPr>
        <w:t xml:space="preserve">　</w:t>
      </w:r>
    </w:p>
    <w:sectPr w:rsidR="003E23C1" w:rsidRPr="005168B5">
      <w:footerReference w:type="default" r:id="rId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9BB6FE" w14:textId="77777777" w:rsidR="009D4139" w:rsidRDefault="009D4139" w:rsidP="005168B5">
      <w:r>
        <w:separator/>
      </w:r>
    </w:p>
  </w:endnote>
  <w:endnote w:type="continuationSeparator" w:id="0">
    <w:p w14:paraId="4C3BB509" w14:textId="77777777" w:rsidR="009D4139" w:rsidRDefault="009D4139" w:rsidP="0051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2644901"/>
      <w:docPartObj>
        <w:docPartGallery w:val="Page Numbers (Bottom of Page)"/>
        <w:docPartUnique/>
      </w:docPartObj>
    </w:sdtPr>
    <w:sdtContent>
      <w:p w14:paraId="79968028" w14:textId="493090EF" w:rsidR="005168B5" w:rsidRDefault="005168B5">
        <w:pPr>
          <w:pStyle w:val="ae"/>
          <w:jc w:val="center"/>
        </w:pPr>
        <w:r>
          <w:fldChar w:fldCharType="begin"/>
        </w:r>
        <w:r>
          <w:instrText>PAGE   \* MERGEFORMAT</w:instrText>
        </w:r>
        <w:r>
          <w:fldChar w:fldCharType="separate"/>
        </w:r>
        <w:r>
          <w:rPr>
            <w:lang w:val="ja-JP"/>
          </w:rPr>
          <w:t>2</w:t>
        </w:r>
        <w:r>
          <w:fldChar w:fldCharType="end"/>
        </w:r>
      </w:p>
    </w:sdtContent>
  </w:sdt>
  <w:p w14:paraId="70892359" w14:textId="77777777" w:rsidR="005168B5" w:rsidRDefault="005168B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512D4" w14:textId="77777777" w:rsidR="009D4139" w:rsidRDefault="009D4139" w:rsidP="005168B5">
      <w:r>
        <w:separator/>
      </w:r>
    </w:p>
  </w:footnote>
  <w:footnote w:type="continuationSeparator" w:id="0">
    <w:p w14:paraId="2239963B" w14:textId="77777777" w:rsidR="009D4139" w:rsidRDefault="009D4139" w:rsidP="00516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721A0B"/>
    <w:multiLevelType w:val="multilevel"/>
    <w:tmpl w:val="C25CD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067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B5"/>
    <w:rsid w:val="00085FEB"/>
    <w:rsid w:val="00100D20"/>
    <w:rsid w:val="00281D07"/>
    <w:rsid w:val="003379D3"/>
    <w:rsid w:val="0039426D"/>
    <w:rsid w:val="003E23C1"/>
    <w:rsid w:val="005168B5"/>
    <w:rsid w:val="006067B1"/>
    <w:rsid w:val="009D4139"/>
    <w:rsid w:val="00ED2CB3"/>
    <w:rsid w:val="00F504F0"/>
    <w:rsid w:val="00F76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E1ABEC"/>
  <w15:chartTrackingRefBased/>
  <w15:docId w15:val="{1167E090-11C9-44FB-A80C-7604C808E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168B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168B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168B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168B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168B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168B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168B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168B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168B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168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168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168B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168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168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168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168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168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168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168B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168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68B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168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168B5"/>
    <w:pPr>
      <w:spacing w:before="160" w:after="160"/>
      <w:jc w:val="center"/>
    </w:pPr>
    <w:rPr>
      <w:i/>
      <w:iCs/>
      <w:color w:val="404040" w:themeColor="text1" w:themeTint="BF"/>
    </w:rPr>
  </w:style>
  <w:style w:type="character" w:customStyle="1" w:styleId="a8">
    <w:name w:val="引用文 (文字)"/>
    <w:basedOn w:val="a0"/>
    <w:link w:val="a7"/>
    <w:uiPriority w:val="29"/>
    <w:rsid w:val="005168B5"/>
    <w:rPr>
      <w:i/>
      <w:iCs/>
      <w:color w:val="404040" w:themeColor="text1" w:themeTint="BF"/>
    </w:rPr>
  </w:style>
  <w:style w:type="paragraph" w:styleId="a9">
    <w:name w:val="List Paragraph"/>
    <w:basedOn w:val="a"/>
    <w:uiPriority w:val="34"/>
    <w:qFormat/>
    <w:rsid w:val="005168B5"/>
    <w:pPr>
      <w:ind w:left="720"/>
      <w:contextualSpacing/>
    </w:pPr>
  </w:style>
  <w:style w:type="character" w:styleId="21">
    <w:name w:val="Intense Emphasis"/>
    <w:basedOn w:val="a0"/>
    <w:uiPriority w:val="21"/>
    <w:qFormat/>
    <w:rsid w:val="005168B5"/>
    <w:rPr>
      <w:i/>
      <w:iCs/>
      <w:color w:val="2E74B5" w:themeColor="accent1" w:themeShade="BF"/>
    </w:rPr>
  </w:style>
  <w:style w:type="paragraph" w:styleId="22">
    <w:name w:val="Intense Quote"/>
    <w:basedOn w:val="a"/>
    <w:next w:val="a"/>
    <w:link w:val="23"/>
    <w:uiPriority w:val="30"/>
    <w:qFormat/>
    <w:rsid w:val="005168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5168B5"/>
    <w:rPr>
      <w:i/>
      <w:iCs/>
      <w:color w:val="2E74B5" w:themeColor="accent1" w:themeShade="BF"/>
    </w:rPr>
  </w:style>
  <w:style w:type="character" w:styleId="24">
    <w:name w:val="Intense Reference"/>
    <w:basedOn w:val="a0"/>
    <w:uiPriority w:val="32"/>
    <w:qFormat/>
    <w:rsid w:val="005168B5"/>
    <w:rPr>
      <w:b/>
      <w:bCs/>
      <w:smallCaps/>
      <w:color w:val="2E74B5" w:themeColor="accent1" w:themeShade="BF"/>
      <w:spacing w:val="5"/>
    </w:rPr>
  </w:style>
  <w:style w:type="character" w:styleId="aa">
    <w:name w:val="Hyperlink"/>
    <w:basedOn w:val="a0"/>
    <w:uiPriority w:val="99"/>
    <w:unhideWhenUsed/>
    <w:rsid w:val="005168B5"/>
    <w:rPr>
      <w:color w:val="0563C1" w:themeColor="hyperlink"/>
      <w:u w:val="single"/>
    </w:rPr>
  </w:style>
  <w:style w:type="character" w:styleId="ab">
    <w:name w:val="Unresolved Mention"/>
    <w:basedOn w:val="a0"/>
    <w:uiPriority w:val="99"/>
    <w:semiHidden/>
    <w:unhideWhenUsed/>
    <w:rsid w:val="005168B5"/>
    <w:rPr>
      <w:color w:val="605E5C"/>
      <w:shd w:val="clear" w:color="auto" w:fill="E1DFDD"/>
    </w:rPr>
  </w:style>
  <w:style w:type="paragraph" w:styleId="ac">
    <w:name w:val="header"/>
    <w:basedOn w:val="a"/>
    <w:link w:val="ad"/>
    <w:uiPriority w:val="99"/>
    <w:unhideWhenUsed/>
    <w:rsid w:val="005168B5"/>
    <w:pPr>
      <w:tabs>
        <w:tab w:val="center" w:pos="4252"/>
        <w:tab w:val="right" w:pos="8504"/>
      </w:tabs>
      <w:snapToGrid w:val="0"/>
    </w:pPr>
  </w:style>
  <w:style w:type="character" w:customStyle="1" w:styleId="ad">
    <w:name w:val="ヘッダー (文字)"/>
    <w:basedOn w:val="a0"/>
    <w:link w:val="ac"/>
    <w:uiPriority w:val="99"/>
    <w:rsid w:val="005168B5"/>
  </w:style>
  <w:style w:type="paragraph" w:styleId="ae">
    <w:name w:val="footer"/>
    <w:basedOn w:val="a"/>
    <w:link w:val="af"/>
    <w:uiPriority w:val="99"/>
    <w:unhideWhenUsed/>
    <w:rsid w:val="005168B5"/>
    <w:pPr>
      <w:tabs>
        <w:tab w:val="center" w:pos="4252"/>
        <w:tab w:val="right" w:pos="8504"/>
      </w:tabs>
      <w:snapToGrid w:val="0"/>
    </w:pPr>
  </w:style>
  <w:style w:type="character" w:customStyle="1" w:styleId="af">
    <w:name w:val="フッター (文字)"/>
    <w:basedOn w:val="a0"/>
    <w:link w:val="ae"/>
    <w:uiPriority w:val="99"/>
    <w:rsid w:val="00516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0924">
      <w:bodyDiv w:val="1"/>
      <w:marLeft w:val="0"/>
      <w:marRight w:val="0"/>
      <w:marTop w:val="0"/>
      <w:marBottom w:val="0"/>
      <w:divBdr>
        <w:top w:val="none" w:sz="0" w:space="0" w:color="auto"/>
        <w:left w:val="none" w:sz="0" w:space="0" w:color="auto"/>
        <w:bottom w:val="none" w:sz="0" w:space="0" w:color="auto"/>
        <w:right w:val="none" w:sz="0" w:space="0" w:color="auto"/>
      </w:divBdr>
    </w:div>
    <w:div w:id="23485345">
      <w:bodyDiv w:val="1"/>
      <w:marLeft w:val="0"/>
      <w:marRight w:val="0"/>
      <w:marTop w:val="0"/>
      <w:marBottom w:val="0"/>
      <w:divBdr>
        <w:top w:val="none" w:sz="0" w:space="0" w:color="auto"/>
        <w:left w:val="none" w:sz="0" w:space="0" w:color="auto"/>
        <w:bottom w:val="none" w:sz="0" w:space="0" w:color="auto"/>
        <w:right w:val="none" w:sz="0" w:space="0" w:color="auto"/>
      </w:divBdr>
    </w:div>
    <w:div w:id="618948026">
      <w:bodyDiv w:val="1"/>
      <w:marLeft w:val="0"/>
      <w:marRight w:val="0"/>
      <w:marTop w:val="0"/>
      <w:marBottom w:val="0"/>
      <w:divBdr>
        <w:top w:val="none" w:sz="0" w:space="0" w:color="auto"/>
        <w:left w:val="none" w:sz="0" w:space="0" w:color="auto"/>
        <w:bottom w:val="none" w:sz="0" w:space="0" w:color="auto"/>
        <w:right w:val="none" w:sz="0" w:space="0" w:color="auto"/>
      </w:divBdr>
      <w:divsChild>
        <w:div w:id="2005401862">
          <w:marLeft w:val="0"/>
          <w:marRight w:val="0"/>
          <w:marTop w:val="0"/>
          <w:marBottom w:val="525"/>
          <w:divBdr>
            <w:top w:val="none" w:sz="0" w:space="0" w:color="auto"/>
            <w:left w:val="none" w:sz="0" w:space="0" w:color="auto"/>
            <w:bottom w:val="none" w:sz="0" w:space="0" w:color="auto"/>
            <w:right w:val="none" w:sz="0" w:space="0" w:color="auto"/>
          </w:divBdr>
          <w:divsChild>
            <w:div w:id="484011803">
              <w:marLeft w:val="0"/>
              <w:marRight w:val="0"/>
              <w:marTop w:val="0"/>
              <w:marBottom w:val="0"/>
              <w:divBdr>
                <w:top w:val="none" w:sz="0" w:space="0" w:color="auto"/>
                <w:left w:val="none" w:sz="0" w:space="0" w:color="auto"/>
                <w:bottom w:val="none" w:sz="0" w:space="0" w:color="auto"/>
                <w:right w:val="none" w:sz="0" w:space="0" w:color="auto"/>
              </w:divBdr>
            </w:div>
          </w:divsChild>
        </w:div>
        <w:div w:id="1937322262">
          <w:marLeft w:val="0"/>
          <w:marRight w:val="0"/>
          <w:marTop w:val="0"/>
          <w:marBottom w:val="525"/>
          <w:divBdr>
            <w:top w:val="none" w:sz="0" w:space="0" w:color="auto"/>
            <w:left w:val="none" w:sz="0" w:space="0" w:color="auto"/>
            <w:bottom w:val="none" w:sz="0" w:space="0" w:color="auto"/>
            <w:right w:val="none" w:sz="0" w:space="0" w:color="auto"/>
          </w:divBdr>
          <w:divsChild>
            <w:div w:id="101577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153632">
      <w:bodyDiv w:val="1"/>
      <w:marLeft w:val="0"/>
      <w:marRight w:val="0"/>
      <w:marTop w:val="0"/>
      <w:marBottom w:val="0"/>
      <w:divBdr>
        <w:top w:val="none" w:sz="0" w:space="0" w:color="auto"/>
        <w:left w:val="none" w:sz="0" w:space="0" w:color="auto"/>
        <w:bottom w:val="none" w:sz="0" w:space="0" w:color="auto"/>
        <w:right w:val="none" w:sz="0" w:space="0" w:color="auto"/>
      </w:divBdr>
      <w:divsChild>
        <w:div w:id="1952545330">
          <w:marLeft w:val="0"/>
          <w:marRight w:val="0"/>
          <w:marTop w:val="0"/>
          <w:marBottom w:val="525"/>
          <w:divBdr>
            <w:top w:val="none" w:sz="0" w:space="0" w:color="auto"/>
            <w:left w:val="none" w:sz="0" w:space="0" w:color="auto"/>
            <w:bottom w:val="none" w:sz="0" w:space="0" w:color="auto"/>
            <w:right w:val="none" w:sz="0" w:space="0" w:color="auto"/>
          </w:divBdr>
          <w:divsChild>
            <w:div w:id="153188694">
              <w:marLeft w:val="0"/>
              <w:marRight w:val="0"/>
              <w:marTop w:val="0"/>
              <w:marBottom w:val="0"/>
              <w:divBdr>
                <w:top w:val="none" w:sz="0" w:space="0" w:color="auto"/>
                <w:left w:val="none" w:sz="0" w:space="0" w:color="auto"/>
                <w:bottom w:val="none" w:sz="0" w:space="0" w:color="auto"/>
                <w:right w:val="none" w:sz="0" w:space="0" w:color="auto"/>
              </w:divBdr>
            </w:div>
          </w:divsChild>
        </w:div>
        <w:div w:id="1023361243">
          <w:marLeft w:val="0"/>
          <w:marRight w:val="0"/>
          <w:marTop w:val="0"/>
          <w:marBottom w:val="525"/>
          <w:divBdr>
            <w:top w:val="none" w:sz="0" w:space="0" w:color="auto"/>
            <w:left w:val="none" w:sz="0" w:space="0" w:color="auto"/>
            <w:bottom w:val="none" w:sz="0" w:space="0" w:color="auto"/>
            <w:right w:val="none" w:sz="0" w:space="0" w:color="auto"/>
          </w:divBdr>
          <w:divsChild>
            <w:div w:id="206629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11235">
      <w:bodyDiv w:val="1"/>
      <w:marLeft w:val="0"/>
      <w:marRight w:val="0"/>
      <w:marTop w:val="0"/>
      <w:marBottom w:val="0"/>
      <w:divBdr>
        <w:top w:val="none" w:sz="0" w:space="0" w:color="auto"/>
        <w:left w:val="none" w:sz="0" w:space="0" w:color="auto"/>
        <w:bottom w:val="none" w:sz="0" w:space="0" w:color="auto"/>
        <w:right w:val="none" w:sz="0" w:space="0" w:color="auto"/>
      </w:divBdr>
    </w:div>
    <w:div w:id="1399356950">
      <w:bodyDiv w:val="1"/>
      <w:marLeft w:val="0"/>
      <w:marRight w:val="0"/>
      <w:marTop w:val="0"/>
      <w:marBottom w:val="0"/>
      <w:divBdr>
        <w:top w:val="none" w:sz="0" w:space="0" w:color="auto"/>
        <w:left w:val="none" w:sz="0" w:space="0" w:color="auto"/>
        <w:bottom w:val="none" w:sz="0" w:space="0" w:color="auto"/>
        <w:right w:val="none" w:sz="0" w:space="0" w:color="auto"/>
      </w:divBdr>
    </w:div>
    <w:div w:id="1434325277">
      <w:bodyDiv w:val="1"/>
      <w:marLeft w:val="0"/>
      <w:marRight w:val="0"/>
      <w:marTop w:val="0"/>
      <w:marBottom w:val="0"/>
      <w:divBdr>
        <w:top w:val="none" w:sz="0" w:space="0" w:color="auto"/>
        <w:left w:val="none" w:sz="0" w:space="0" w:color="auto"/>
        <w:bottom w:val="none" w:sz="0" w:space="0" w:color="auto"/>
        <w:right w:val="none" w:sz="0" w:space="0" w:color="auto"/>
      </w:divBdr>
      <w:divsChild>
        <w:div w:id="239095058">
          <w:marLeft w:val="0"/>
          <w:marRight w:val="0"/>
          <w:marTop w:val="0"/>
          <w:marBottom w:val="525"/>
          <w:divBdr>
            <w:top w:val="none" w:sz="0" w:space="0" w:color="auto"/>
            <w:left w:val="none" w:sz="0" w:space="0" w:color="auto"/>
            <w:bottom w:val="none" w:sz="0" w:space="0" w:color="auto"/>
            <w:right w:val="none" w:sz="0" w:space="0" w:color="auto"/>
          </w:divBdr>
        </w:div>
        <w:div w:id="1119372981">
          <w:marLeft w:val="0"/>
          <w:marRight w:val="0"/>
          <w:marTop w:val="0"/>
          <w:marBottom w:val="525"/>
          <w:divBdr>
            <w:top w:val="none" w:sz="0" w:space="0" w:color="auto"/>
            <w:left w:val="none" w:sz="0" w:space="0" w:color="auto"/>
            <w:bottom w:val="none" w:sz="0" w:space="0" w:color="auto"/>
            <w:right w:val="none" w:sz="0" w:space="0" w:color="auto"/>
          </w:divBdr>
          <w:divsChild>
            <w:div w:id="154023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87965">
      <w:bodyDiv w:val="1"/>
      <w:marLeft w:val="0"/>
      <w:marRight w:val="0"/>
      <w:marTop w:val="0"/>
      <w:marBottom w:val="0"/>
      <w:divBdr>
        <w:top w:val="none" w:sz="0" w:space="0" w:color="auto"/>
        <w:left w:val="none" w:sz="0" w:space="0" w:color="auto"/>
        <w:bottom w:val="none" w:sz="0" w:space="0" w:color="auto"/>
        <w:right w:val="none" w:sz="0" w:space="0" w:color="auto"/>
      </w:divBdr>
      <w:divsChild>
        <w:div w:id="768160161">
          <w:marLeft w:val="0"/>
          <w:marRight w:val="0"/>
          <w:marTop w:val="0"/>
          <w:marBottom w:val="525"/>
          <w:divBdr>
            <w:top w:val="none" w:sz="0" w:space="0" w:color="auto"/>
            <w:left w:val="none" w:sz="0" w:space="0" w:color="auto"/>
            <w:bottom w:val="none" w:sz="0" w:space="0" w:color="auto"/>
            <w:right w:val="none" w:sz="0" w:space="0" w:color="auto"/>
          </w:divBdr>
          <w:divsChild>
            <w:div w:id="1165628802">
              <w:marLeft w:val="0"/>
              <w:marRight w:val="0"/>
              <w:marTop w:val="0"/>
              <w:marBottom w:val="0"/>
              <w:divBdr>
                <w:top w:val="none" w:sz="0" w:space="0" w:color="auto"/>
                <w:left w:val="none" w:sz="0" w:space="0" w:color="auto"/>
                <w:bottom w:val="none" w:sz="0" w:space="0" w:color="auto"/>
                <w:right w:val="none" w:sz="0" w:space="0" w:color="auto"/>
              </w:divBdr>
            </w:div>
          </w:divsChild>
        </w:div>
        <w:div w:id="831868048">
          <w:marLeft w:val="0"/>
          <w:marRight w:val="0"/>
          <w:marTop w:val="0"/>
          <w:marBottom w:val="525"/>
          <w:divBdr>
            <w:top w:val="none" w:sz="0" w:space="0" w:color="auto"/>
            <w:left w:val="none" w:sz="0" w:space="0" w:color="auto"/>
            <w:bottom w:val="none" w:sz="0" w:space="0" w:color="auto"/>
            <w:right w:val="none" w:sz="0" w:space="0" w:color="auto"/>
          </w:divBdr>
          <w:divsChild>
            <w:div w:id="8318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1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ma.go.jp/singi_kento/kento/items/post-118/04/houkoku.pdf" TargetMode="External"/><Relationship Id="rId13" Type="http://schemas.openxmlformats.org/officeDocument/2006/relationships/hyperlink" Target="https://www.fdma.go.jp/singi_kento/kento/items/post-118/04/houkoku.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hodanren.doc-net.or.jp/info/news/2024-03-16-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https://www.fdma.go.jp/singi_kento/kento/items/post-118/04/houkoku.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hodanren.doc-net.or.jp/wp-content/uploads/2019/09/000934170.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698</Words>
  <Characters>3981</Characters>
  <Application>Microsoft Office Word</Application>
  <DocSecurity>0</DocSecurity>
  <Lines>33</Lines>
  <Paragraphs>9</Paragraphs>
  <ScaleCrop>false</ScaleCrop>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kouda</dc:creator>
  <cp:keywords/>
  <dc:description/>
  <cp:lastModifiedBy>あゆ子 赤石</cp:lastModifiedBy>
  <cp:revision>2</cp:revision>
  <dcterms:created xsi:type="dcterms:W3CDTF">2024-08-30T10:01:00Z</dcterms:created>
  <dcterms:modified xsi:type="dcterms:W3CDTF">2024-08-30T10:01:00Z</dcterms:modified>
</cp:coreProperties>
</file>